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Pezzi di ricambio</w:t>
      </w:r>
    </w:p>
    <w:p/>
    <w:p>
      <w:pPr/>
      <w:r>
        <w:rPr>
          <w:b w:val="1"/>
          <w:bCs w:val="1"/>
        </w:rPr>
        <w:t xml:space="preserve">Profilo di ricambio GL 85</w:t>
      </w:r>
    </w:p>
    <w:p>
      <w:pPr/>
      <w:r>
        <w:rPr>
          <w:b w:val="1"/>
          <w:bCs w:val="1"/>
        </w:rPr>
        <w:t xml:space="preserve">900</w:t>
      </w:r>
    </w:p>
    <w:p/>
    <w:p>
      <w:pPr/>
      <w:r>
        <w:rPr/>
        <w:t xml:space="preserve">Dimensioni (lung. x largh. x alt.): 30 x 134 x 737 mm; Variante: 900; VPE1, EAN: 4007841078867; Applicazione, luogo: Esterno; colore: antracite; Temperatura ambiente: da -20 fino a 40 °C; Categoria die prodotto: Pezzi di ricambio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078867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Profilo di ricambio GL 85 900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2025-01-09T01:30:05+01:00</dcterms:created>
  <dcterms:modified xsi:type="dcterms:W3CDTF">2025-01-09T01:30:05+01:00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